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after="200"/>
        <w:jc w:val="left"/>
      </w:pPr>
      <w:r>
        <w:drawing>
          <wp:inline xmlns:a="http://schemas.openxmlformats.org/drawingml/2006/main" xmlns:pic="http://schemas.openxmlformats.org/drawingml/2006/picture">
            <wp:extent cx="749808" cy="749808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logo-symbol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49808" cy="74980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0"/>
      </w:pPr>
      <w:r>
        <w:rPr>
          <w:rFonts w:ascii="Liberation Sans" w:hAnsi="Liberation Sans"/>
          <w:b/>
          <w:color w:val="013277"/>
          <w:sz w:val="38"/>
        </w:rPr>
        <w:t>Baby in Brazil</w:t>
      </w:r>
      <w:r>
        <w:rPr>
          <w:rFonts w:ascii="Liberation Sans" w:hAnsi="Liberation Sans"/>
          <w:b/>
          <w:color w:val="179AA1"/>
          <w:sz w:val="15"/>
        </w:rPr>
        <w:br/>
        <w:t>MATERNITY SUPPORT · PROTOTYPE</w:t>
      </w:r>
    </w:p>
    <w:p>
      <w:pPr>
        <w:spacing w:after="400"/>
      </w:pP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CHANGE CONTROL PACK</w:t>
      </w:r>
    </w:p>
    <w:p>
      <w:pPr>
        <w:pStyle w:val="Title"/>
        <w:spacing w:after="120"/>
      </w:pPr>
      <w:r>
        <w:t>CR-CUST-001</w:t>
      </w:r>
    </w:p>
    <w:p>
      <w:pPr>
        <w:pStyle w:val="Subtitle"/>
        <w:spacing w:after="400"/>
        <w:pBdr>
          <w:bottom w:val="single" w:sz="14" w:space="4" w:color="179AA1"/>
        </w:pBdr>
      </w:pPr>
      <w:r>
        <w:t>Customer Review Pass для предварительной Phase 1</w:t>
      </w:r>
    </w:p>
    <w:tbl>
      <w:tblPr>
        <w:tblW w:type="auto" w:w="0"/>
        <w:tblLayout w:type="fixed"/>
        <w:tblLook w:firstColumn="1" w:firstRow="1" w:lastColumn="0" w:lastRow="0" w:noHBand="0" w:noVBand="1" w:val="04A0"/>
      </w:tblPr>
      <w:tblGrid>
        <w:gridCol w:w="2952"/>
        <w:gridCol w:w="6840"/>
      </w:tblGrid>
      <w:tr>
        <w:tc>
          <w:tcPr>
            <w:tcW w:type="dxa" w:w="2952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Документ</w:t>
            </w:r>
          </w:p>
        </w:tc>
        <w:tc>
          <w:tcPr>
            <w:tcW w:type="dxa" w:w="6840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BIB-CRP-0001</w:t>
            </w:r>
          </w:p>
        </w:tc>
      </w:tr>
      <w:tr>
        <w:tc>
          <w:tcPr>
            <w:tcW w:type="dxa" w:w="2952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Версия документа</w:t>
            </w:r>
          </w:p>
        </w:tc>
        <w:tc>
          <w:tcPr>
            <w:tcW w:type="dxa" w:w="6840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1.0.0</w:t>
            </w:r>
          </w:p>
        </w:tc>
      </w:tr>
      <w:tr>
        <w:tc>
          <w:tcPr>
            <w:tcW w:type="dxa" w:w="2952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Статус</w:t>
            </w:r>
          </w:p>
        </w:tc>
        <w:tc>
          <w:tcPr>
            <w:tcW w:type="dxa" w:w="6840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Accepted / Implemented / QA Passed</w:t>
            </w:r>
          </w:p>
        </w:tc>
      </w:tr>
      <w:tr>
        <w:tc>
          <w:tcPr>
            <w:tcW w:type="dxa" w:w="2952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Прототип</w:t>
            </w:r>
          </w:p>
        </w:tc>
        <w:tc>
          <w:tcPr>
            <w:tcW w:type="dxa" w:w="6840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v0.5.0-alpha.6</w:t>
            </w:r>
          </w:p>
        </w:tc>
      </w:tr>
      <w:tr>
        <w:tc>
          <w:tcPr>
            <w:tcW w:type="dxa" w:w="2952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Build</w:t>
            </w:r>
          </w:p>
        </w:tc>
        <w:tc>
          <w:tcPr>
            <w:tcW w:type="dxa" w:w="6840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BIB-P1-20260806-0150-Z</w:t>
            </w:r>
          </w:p>
        </w:tc>
      </w:tr>
      <w:tr>
        <w:tc>
          <w:tcPr>
            <w:tcW w:type="dxa" w:w="2952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Затрагиваемый baseline</w:t>
            </w:r>
          </w:p>
        </w:tc>
        <w:tc>
          <w:tcPr>
            <w:tcW w:type="dxa" w:w="6840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v0.5.0-alpha.5</w:t>
            </w:r>
          </w:p>
        </w:tc>
      </w:tr>
      <w:tr>
        <w:tc>
          <w:tcPr>
            <w:tcW w:type="dxa" w:w="2952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Технический baseline</w:t>
            </w:r>
          </w:p>
        </w:tc>
        <w:tc>
          <w:tcPr>
            <w:tcW w:type="dxa" w:w="6840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BIB-PTZ-0001 v0.1.2</w:t>
            </w:r>
          </w:p>
        </w:tc>
      </w:tr>
      <w:tr>
        <w:tc>
          <w:tcPr>
            <w:tcW w:type="dxa" w:w="2952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Дата</w:t>
            </w:r>
          </w:p>
        </w:tc>
        <w:tc>
          <w:tcPr>
            <w:tcW w:type="dxa" w:w="6840"/>
            <w:shd w:fill="FFFFFF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2026-08-06 UTC</w:t>
            </w:r>
          </w:p>
        </w:tc>
      </w:tr>
      <w:tr>
        <w:tc>
          <w:tcPr>
            <w:tcW w:type="dxa" w:w="2952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b/>
                <w:color w:val="013277"/>
                <w:sz w:val="18"/>
              </w:rPr>
              <w:t>Канал решения</w:t>
            </w:r>
          </w:p>
        </w:tc>
        <w:tc>
          <w:tcPr>
            <w:tcW w:type="dxa" w:w="6840"/>
            <w:shd w:fill="F2F8FC"/>
            <w:tcMar>
              <w:top w:w="85" w:type="dxa"/>
              <w:start w:w="110" w:type="dxa"/>
              <w:bottom w:w="85" w:type="dxa"/>
              <w:end w:w="110" w:type="dxa"/>
            </w:tcMar>
            <w:tcBorders>
              <w:bottom w:val="single" w:sz="4" w:color="C7D8E5"/>
            </w:tcBorders>
          </w:tcPr>
          <w:p>
            <w:r>
              <w:rPr>
                <w:color w:val="263746"/>
                <w:sz w:val="18"/>
              </w:rPr>
              <w:t>ChatGPT-канал аккаунта Владимира Павличенко</w:t>
            </w:r>
          </w:p>
        </w:tc>
      </w:tr>
    </w:tbl>
    <w:p>
      <w:pPr>
        <w:spacing w:after="240"/>
      </w:pP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F67765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FF7F3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Статус полномочий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Решение операционно зафиксировано через используемый ChatGPT-канал. Документ не заявляет внешне верифицированную личную подпись владельца, юридическое представительство или production-приёмку.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УПРАВЛЕНИЕ ДОКУМЕНТОМ</w:t>
      </w:r>
    </w:p>
    <w:p>
      <w:pPr>
        <w:pStyle w:val="Heading1"/>
        <w:keepNext/>
      </w:pPr>
      <w:r>
        <w:t>0. Document control and contents</w:t>
      </w:r>
    </w:p>
    <w:p>
      <w:pPr>
        <w:pStyle w:val="Heading2"/>
        <w:keepNext/>
      </w:pPr>
      <w:r>
        <w:t>Назначение пакета</w:t>
      </w:r>
    </w:p>
    <w:p>
      <w:pPr>
        <w:pStyle w:val="BodyText"/>
      </w:pPr>
      <w:r>
        <w:t>Пакет объединяет формальный Change Request, Decision Evidence Record, Impact Analysis, Full Reference Specification, Baseline Record и результаты QA. Индивидуальные исходные записи также сохранены в каталоге docs/ в машиночитаемом Markdown-виде.</w:t>
      </w:r>
    </w:p>
    <w:p>
      <w:pPr>
        <w:pStyle w:val="Heading2"/>
        <w:keepNext/>
      </w:pPr>
      <w:r>
        <w:t>Нормативная иерархия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Приоритет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Источник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Роль в решении</w:t>
            </w:r>
          </w:p>
        </w:tc>
      </w:tr>
      <w:t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1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BIB-PTZ-0001 v0.1.2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Границы первой фазы, маршруты, компоненты и приёмка.</w:t>
            </w:r>
          </w:p>
        </w:tc>
      </w:tr>
      <w:t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2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Phase 1 v0.5.0-alpha.5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Неизменяемая база, к которой относится customer review.</w:t>
            </w:r>
          </w:p>
        </w:tc>
      </w:tr>
      <w:t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3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Customer evidence 2026-08-05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Контекст семи визуально-композиционных уточнений.</w:t>
            </w:r>
          </w:p>
        </w:tc>
      </w:tr>
      <w:t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4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Подтверждение текущего канала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Разрешение оформить CR, документы и полноценный reference.</w:t>
            </w:r>
          </w:p>
        </w:tc>
      </w:tr>
      <w:tr>
        <w:tc>
          <w:tcPr>
            <w:tcW w:type="dxa" w:w="9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5</w:t>
            </w:r>
          </w:p>
        </w:tc>
        <w:tc>
          <w:tcPr>
            <w:tcW w:type="dxa" w:w="324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v0.5.0-alpha.6</w:t>
            </w:r>
          </w:p>
        </w:tc>
        <w:tc>
          <w:tcPr>
            <w:tcW w:type="dxa" w:w="56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Новая реализация и объект QA.</w:t>
            </w:r>
          </w:p>
        </w:tc>
      </w:tr>
    </w:tbl>
    <w:p>
      <w:pPr>
        <w:pStyle w:val="Heading2"/>
        <w:keepNext/>
      </w:pPr>
      <w:r>
        <w:t>Состав</w:t>
      </w:r>
    </w:p>
    <w:p>
      <w:pPr>
        <w:pStyle w:val="ListBullet"/>
        <w:spacing w:after="60"/>
      </w:pPr>
      <w:r>
        <w:t>1. Executive decision summary</w:t>
      </w:r>
    </w:p>
    <w:p>
      <w:pPr>
        <w:pStyle w:val="ListBullet"/>
        <w:spacing w:after="60"/>
      </w:pPr>
      <w:r>
        <w:t>2. Change Request CR-CUST-001</w:t>
      </w:r>
    </w:p>
    <w:p>
      <w:pPr>
        <w:pStyle w:val="ListBullet"/>
        <w:spacing w:after="60"/>
      </w:pPr>
      <w:r>
        <w:t>3. Decision evidence record</w:t>
      </w:r>
    </w:p>
    <w:p>
      <w:pPr>
        <w:pStyle w:val="ListBullet"/>
        <w:spacing w:after="60"/>
      </w:pPr>
      <w:r>
        <w:t>4. Impact analysis and boundaries</w:t>
      </w:r>
    </w:p>
    <w:p>
      <w:pPr>
        <w:pStyle w:val="ListBullet"/>
        <w:spacing w:after="60"/>
      </w:pPr>
      <w:r>
        <w:t>5. Full reference specification</w:t>
      </w:r>
    </w:p>
    <w:p>
      <w:pPr>
        <w:pStyle w:val="ListBullet"/>
        <w:spacing w:after="60"/>
      </w:pPr>
      <w:r>
        <w:t>6. Traceability and acceptance</w:t>
      </w:r>
    </w:p>
    <w:p>
      <w:pPr>
        <w:pStyle w:val="ListBullet"/>
        <w:spacing w:after="60"/>
      </w:pPr>
      <w:r>
        <w:t>7. QA report and release decision</w:t>
      </w:r>
    </w:p>
    <w:p>
      <w:pPr>
        <w:pStyle w:val="ListBullet"/>
        <w:spacing w:after="60"/>
      </w:pPr>
      <w:r>
        <w:t>8. Baseline record</w:t>
      </w:r>
    </w:p>
    <w:p>
      <w:pPr>
        <w:pStyle w:val="ListBullet"/>
        <w:spacing w:after="60"/>
      </w:pPr>
      <w:r>
        <w:t>Appendix A. Customer evidence</w:t>
      </w:r>
    </w:p>
    <w:p>
      <w:pPr>
        <w:pStyle w:val="ListBullet"/>
        <w:spacing w:after="60"/>
      </w:pPr>
      <w:r>
        <w:t>Appendix B. Implementation evidence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РЕШЕНИЕ</w:t>
      </w:r>
    </w:p>
    <w:p>
      <w:pPr>
        <w:pStyle w:val="Heading1"/>
        <w:keepNext/>
      </w:pPr>
      <w:r>
        <w:t>1. Executive decision summary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168B63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2F8FC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Решение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CR-CUST-001 принят, реализован в v0.5.0-alpha.6 и прошёл static, responsive, interaction/component и visual QA. Alpha.5 не изменялся.</w:t>
            </w:r>
          </w:p>
        </w:tc>
      </w:tr>
    </w:tbl>
    <w:p>
      <w:pPr>
        <w:spacing w:after="0"/>
      </w:pPr>
    </w:p>
    <w:p>
      <w:pPr>
        <w:pStyle w:val="Heading2"/>
        <w:keepNext/>
      </w:pPr>
      <w:r>
        <w:t>Что изменилось</w:t>
      </w:r>
    </w:p>
    <w:p>
      <w:pPr>
        <w:pStyle w:val="ListBullet"/>
        <w:spacing w:after="60"/>
      </w:pPr>
      <w:r>
        <w:t>пять показателей получили пять самостоятельных пиктограмм;</w:t>
      </w:r>
    </w:p>
    <w:p>
      <w:pPr>
        <w:pStyle w:val="ListBullet"/>
        <w:spacing w:after="60"/>
      </w:pPr>
      <w:r>
        <w:t>шесть benefit cards получили media-zone в верхней части;</w:t>
      </w:r>
    </w:p>
    <w:p>
      <w:pPr>
        <w:pStyle w:val="ListBullet"/>
        <w:spacing w:after="60"/>
      </w:pPr>
      <w:r>
        <w:t>journey стал восьмишаговым направленным stepper с тремя состояниями;</w:t>
      </w:r>
    </w:p>
    <w:p>
      <w:pPr>
        <w:pStyle w:val="ListBullet"/>
        <w:spacing w:after="60"/>
      </w:pPr>
      <w:r>
        <w:t>добавлен отдельный 5★ testimonials carousel;</w:t>
      </w:r>
    </w:p>
    <w:p>
      <w:pPr>
        <w:pStyle w:val="ListBullet"/>
        <w:spacing w:after="60"/>
      </w:pPr>
      <w:r>
        <w:t>пакеты представлены тремя уровнями и демонстрационным configurator;</w:t>
      </w:r>
    </w:p>
    <w:p>
      <w:pPr>
        <w:pStyle w:val="ListBullet"/>
        <w:spacing w:after="60"/>
      </w:pPr>
      <w:r>
        <w:t>расширен секционный цветовой ритм в пределах утверждённых ролей токенов;</w:t>
      </w:r>
    </w:p>
    <w:p>
      <w:pPr>
        <w:pStyle w:val="ListBullet"/>
        <w:spacing w:after="60"/>
      </w:pPr>
      <w:r>
        <w:t>добавлены две оригинальные editorial-вставки.</w:t>
      </w:r>
    </w:p>
    <w:p>
      <w:pPr>
        <w:pStyle w:val="Heading2"/>
        <w:keepNext/>
      </w:pPr>
      <w:r>
        <w:t>Что не изменилось</w:t>
      </w:r>
    </w:p>
    <w:p>
      <w:pPr>
        <w:pStyle w:val="ListBullet"/>
        <w:spacing w:after="60"/>
      </w:pPr>
      <w:r>
        <w:t>проект остаётся статическим интерактивным прототипом, а не Joomla package;</w:t>
      </w:r>
    </w:p>
    <w:p>
      <w:pPr>
        <w:pStyle w:val="ListBullet"/>
        <w:spacing w:after="60"/>
      </w:pPr>
      <w:r>
        <w:t>production pricing, payment, реальные формы и медицинские/юридические решения не добавлены;</w:t>
      </w:r>
    </w:p>
    <w:p>
      <w:pPr>
        <w:pStyle w:val="ListBullet"/>
        <w:spacing w:after="60"/>
      </w:pPr>
      <w:r>
        <w:t>customer screenshots не используются как site media;</w:t>
      </w:r>
    </w:p>
    <w:p>
      <w:pPr>
        <w:pStyle w:val="ListBullet"/>
        <w:spacing w:after="60"/>
      </w:pPr>
      <w:r>
        <w:t>утверждённые foundation tokens, типографические роли и reduced-motion сохранены.</w:t>
      </w:r>
    </w:p>
    <w:p>
      <w:pPr>
        <w:pStyle w:val="Heading2"/>
        <w:keepNext/>
      </w:pPr>
      <w:r>
        <w:t>Результат QA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Контур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Результат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Итог</w:t>
            </w:r>
          </w:p>
        </w:tc>
      </w:tr>
      <w:t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Static validation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18 pages; 0 broken refs; 0 duplicate IDs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PASSED</w:t>
            </w:r>
          </w:p>
        </w:tc>
      </w:tr>
      <w:t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Responsive matrix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18 × 5 = 90 cases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90 / 90</w:t>
            </w:r>
          </w:p>
        </w:tc>
      </w:tr>
      <w:t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Interaction/components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23 targeted checks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23 / 23</w:t>
            </w:r>
          </w:p>
        </w:tc>
      </w:tr>
      <w:t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CR completion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7 controlled outcomes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7 / 7</w:t>
            </w:r>
          </w:p>
        </w:tc>
      </w:tr>
      <w:tr>
        <w:tc>
          <w:tcPr>
            <w:tcW w:type="dxa" w:w="316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Visual reference</w:t>
            </w:r>
          </w:p>
        </w:tc>
        <w:tc>
          <w:tcPr>
            <w:tcW w:type="dxa" w:w="453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Desktop 1920 + mobile 390</w:t>
            </w:r>
          </w:p>
        </w:tc>
        <w:tc>
          <w:tcPr>
            <w:tcW w:type="dxa" w:w="208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PASSED</w:t>
            </w:r>
          </w:p>
        </w:tc>
      </w:tr>
    </w:tbl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SCOPE AND EXPECTED RESULT</w:t>
      </w:r>
    </w:p>
    <w:p>
      <w:pPr>
        <w:pStyle w:val="Heading1"/>
        <w:keepNext/>
      </w:pPr>
      <w:r>
        <w:t>2. Change Request CR-CUST-001</w:t>
      </w:r>
    </w:p>
    <w:p>
      <w:pPr>
        <w:pStyle w:val="BodyText"/>
      </w:pPr>
      <w:r>
        <w:t>Наименование: Customer Review Pass для preliminary Phase 1. Статус: Accepted → Implemented in v0.5.0-alpha.6. Затрагиваемый baseline: v0.5.0-alpha.5. Build: BIB-P1-20260806-0150-Z.</w:t>
      </w:r>
    </w:p>
    <w:p>
      <w:pPr>
        <w:pStyle w:val="Heading2"/>
        <w:keepNext/>
      </w:pPr>
      <w:r>
        <w:t>Запрашиваемые изменения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541"/>
        <w:gridCol w:w="2541"/>
        <w:gridCol w:w="2541"/>
        <w:gridCol w:w="2541"/>
      </w:tblGrid>
      <w:tr>
        <w:trPr>
          <w:tblHeader w:val="true"/>
        </w:trP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ID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Запрос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Нормализованный результат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Связь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CR-01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Иконки в показателях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5 самостоятельных пиктограмм; сохранены labels статуса данных.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H-03; AC-07/08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CR-02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Картинки в верхней части карточек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6 media-zone + icon/title/copy; variable text устойчив.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H-04; AC-03/07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CR-03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Более отчётливый переход со стрелками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8 steps, 7 connectors, completed/current/upcoming; mobile vertical.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H-05; AC-05/06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CR-04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Testimonials / What our families say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4 коротких 5★ slides, controls, reduced-motion, status labels.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H-10; Slider; AC-06/08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CR-05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3 пакета, все пакеты и custom-сборка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3 levels + all-packages CTA + working demo configurator.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H-07; P-04; AC-04/08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CR-06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Больше cream/coral/teal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Цветовой ритм расширен только в утверждённых ролях.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H-02…12; AC-07</w:t>
            </w:r>
          </w:p>
        </w:tc>
      </w:tr>
      <w:tr>
        <w:tc>
          <w:tcPr>
            <w:tcW w:type="dxa" w:w="9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CR-07</w:t>
            </w:r>
          </w:p>
        </w:tc>
        <w:tc>
          <w:tcPr>
            <w:tcW w:type="dxa" w:w="237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Художественные вставки</w:t>
            </w:r>
          </w:p>
        </w:tc>
        <w:tc>
          <w:tcPr>
            <w:tcW w:type="dxa" w:w="468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2 оригинальные SVG-композиции; evidence и media не смешиваются.</w:t>
            </w:r>
          </w:p>
        </w:tc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H-04…10; AC-07/08</w:t>
            </w:r>
          </w:p>
        </w:tc>
      </w:tr>
    </w:tbl>
    <w:p>
      <w:pPr>
        <w:pStyle w:val="Heading2"/>
        <w:keepNext/>
      </w:pPr>
      <w:r>
        <w:t>Измеримые условия закрытия</w:t>
      </w:r>
    </w:p>
    <w:p>
      <w:pPr>
        <w:pStyle w:val="ListBullet"/>
        <w:spacing w:after="60"/>
      </w:pPr>
      <w:r>
        <w:t>5 indicators / 5 icons; 6 benefit cards / 6 media zones;</w:t>
      </w:r>
    </w:p>
    <w:p>
      <w:pPr>
        <w:pStyle w:val="ListBullet"/>
        <w:spacing w:after="60"/>
      </w:pPr>
      <w:r>
        <w:t>8 journey steps / 7 connectors / 3 visible state types;</w:t>
      </w:r>
    </w:p>
    <w:p>
      <w:pPr>
        <w:pStyle w:val="ListBullet"/>
        <w:spacing w:after="60"/>
      </w:pPr>
      <w:r>
        <w:t>минимум 3 testimonials; фактически реализовано 4, по 5 звёзд;</w:t>
      </w:r>
    </w:p>
    <w:p>
      <w:pPr>
        <w:pStyle w:val="ListBullet"/>
        <w:spacing w:after="60"/>
      </w:pPr>
      <w:r>
        <w:t>3 package levels, all-packages CTA, working configurator and clipboard;</w:t>
      </w:r>
    </w:p>
    <w:p>
      <w:pPr>
        <w:pStyle w:val="ListBullet"/>
        <w:spacing w:after="60"/>
      </w:pPr>
      <w:r>
        <w:t>минимум 2 editorial inserts; фактически реализовано 2;</w:t>
      </w:r>
    </w:p>
    <w:p>
      <w:pPr>
        <w:pStyle w:val="ListBullet"/>
        <w:spacing w:after="60"/>
      </w:pPr>
      <w:r>
        <w:t>0 user-scrollable horizontal overflow at 360, 768, 1024, 1440 and 1920 CSS px;</w:t>
      </w:r>
    </w:p>
    <w:p>
      <w:pPr>
        <w:pStyle w:val="ListBullet"/>
        <w:spacing w:after="60"/>
      </w:pPr>
      <w:r>
        <w:t>demo/fixture/verified material remains visibly distinguishable.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SOURCE AND NORMALIZATION</w:t>
      </w:r>
    </w:p>
    <w:p>
      <w:pPr>
        <w:pStyle w:val="Heading1"/>
        <w:keepNext/>
      </w:pPr>
      <w:r>
        <w:t>3. Decision evidence record</w:t>
      </w:r>
    </w:p>
    <w:p>
      <w:pPr>
        <w:pStyle w:val="Heading2"/>
        <w:keepNext/>
      </w:pPr>
      <w:r>
        <w:t>Customer review</w:t>
      </w:r>
    </w:p>
    <w:p>
      <w:pPr>
        <w:pStyle w:val="BodyText"/>
      </w:pPr>
      <w:r>
        <w:t>Customer review 2026-08-05 confirmed that the preliminary direction was generally aligned with the previously discussed concept and requested seven local improvements: icons, card media, stronger journey arrows, testimonials, package construction, broader approved palette rhythm and artistic insertions.</w:t>
      </w:r>
    </w:p>
    <w:p>
      <w:pPr>
        <w:pStyle w:val="Heading2"/>
        <w:keepNext/>
      </w:pPr>
      <w:r>
        <w:t>Operational confirmation</w:t>
      </w:r>
    </w:p>
    <w:p>
      <w:pPr>
        <w:pStyle w:val="BodyText"/>
      </w:pPr>
      <w:r>
        <w:t>В текущем канале пользователь подтвердил: оформить полноценный Change Request, при необходимости подготовить все документы и сделать полноценный reference.</w:t>
      </w:r>
    </w:p>
    <w:p>
      <w:pPr>
        <w:pStyle w:val="Heading2"/>
        <w:keepNext/>
      </w:pPr>
      <w:r>
        <w:t>Нормализованное решение</w:t>
      </w:r>
    </w:p>
    <w:p>
      <w:pPr>
        <w:pStyle w:val="ListBullet"/>
        <w:spacing w:after="60"/>
      </w:pPr>
      <w:r>
        <w:t>alpha.5 остаётся неизменяемым baseline;</w:t>
      </w:r>
    </w:p>
    <w:p>
      <w:pPr>
        <w:pStyle w:val="ListBullet"/>
        <w:spacing w:after="60"/>
      </w:pPr>
      <w:r>
        <w:t>семь customer remarks объединяются в CR-CUST-001 с отдельными критериями;</w:t>
      </w:r>
    </w:p>
    <w:p>
      <w:pPr>
        <w:pStyle w:val="ListBullet"/>
        <w:spacing w:after="60"/>
      </w:pPr>
      <w:r>
        <w:t>реализация получает новую версию alpha.6;</w:t>
      </w:r>
    </w:p>
    <w:p>
      <w:pPr>
        <w:pStyle w:val="ListBullet"/>
        <w:spacing w:after="60"/>
      </w:pPr>
      <w:r>
        <w:t>создаются CR, evidence record, baseline record, traceability, acceptance, QA and reference artifacts;</w:t>
      </w:r>
    </w:p>
    <w:p>
      <w:pPr>
        <w:pStyle w:val="ListBullet"/>
        <w:spacing w:after="60"/>
      </w:pPr>
      <w:r>
        <w:t>статус остаётся preliminary prototype, не production/Joomla acceptance.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EEAA36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FF7F3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Evidence boundary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Customer screenshots retained in docs/evidence are contextual proof only. They are not licensed or adopted as production site media.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CONTROLLED CHANGE</w:t>
      </w:r>
    </w:p>
    <w:p>
      <w:pPr>
        <w:pStyle w:val="Heading1"/>
        <w:keepNext/>
      </w:pPr>
      <w:r>
        <w:t>4. Impact analysis and boundaries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083"/>
        <w:gridCol w:w="5083"/>
      </w:tblGrid>
      <w:tr>
        <w:trPr>
          <w:tblHeader w:val="true"/>
        </w:trP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Area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Impact / decision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Code / generator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Главная, modal, Review dashboard, shared CSS/JS and fixtures changed. Compiled output regenerated; no manual patch-only release.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Interaction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Added configurator; added testimonials Swiper; preserved menus, custom selects, forms, Fancybox, Review clipboard/export.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Accessibility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Linear DOM order; native radio/checkbox; keyboard controls; visible states; reduced-motion respected.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Content / media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Original local SVG placeholders added. Testimonials remain fixture/demo unless explicitly verified.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Responsive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New sections tested at five control widths; journey becomes vertical; grids stack.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Joomla / production</w:t>
            </w:r>
          </w:p>
        </w:tc>
        <w:tc>
          <w:tcPr>
            <w:tcW w:type="dxa" w:w="7560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No PHP template, overrides, extensions, payment, pricing engine, or real submissions.</w:t>
            </w:r>
          </w:p>
        </w:tc>
      </w:tr>
    </w:tbl>
    <w:p>
      <w:pPr>
        <w:pStyle w:val="Heading2"/>
        <w:keepNext/>
      </w:pPr>
      <w:r>
        <w:t>Open dependencies</w:t>
      </w:r>
    </w:p>
    <w:p>
      <w:pPr>
        <w:pStyle w:val="ListBullet"/>
        <w:spacing w:after="60"/>
      </w:pPr>
      <w:r>
        <w:t>rights-cleared photo/video package;</w:t>
      </w:r>
    </w:p>
    <w:p>
      <w:pPr>
        <w:pStyle w:val="ListBullet"/>
        <w:spacing w:after="60"/>
      </w:pPr>
      <w:r>
        <w:t>verified testimonials and permissions;</w:t>
      </w:r>
    </w:p>
    <w:p>
      <w:pPr>
        <w:pStyle w:val="ListBullet"/>
        <w:spacing w:after="60"/>
      </w:pPr>
      <w:r>
        <w:t>final package definitions and prices;</w:t>
      </w:r>
    </w:p>
    <w:p>
      <w:pPr>
        <w:pStyle w:val="ListBullet"/>
        <w:spacing w:after="60"/>
      </w:pPr>
      <w:r>
        <w:t>medical and legal reviewers;</w:t>
      </w:r>
    </w:p>
    <w:p>
      <w:pPr>
        <w:pStyle w:val="ListBullet"/>
        <w:spacing w:after="60"/>
      </w:pPr>
      <w:r>
        <w:t>final RU/EN/PT-BR/ES content and analytics scheme.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VISUAL AND INTERACTION CONTRACT</w:t>
      </w:r>
    </w:p>
    <w:p>
      <w:pPr>
        <w:pStyle w:val="Heading1"/>
        <w:keepNext/>
      </w:pPr>
      <w:r>
        <w:t>5. Full reference specification</w:t>
      </w:r>
    </w:p>
    <w:p>
      <w:pPr>
        <w:pStyle w:val="Heading2"/>
        <w:keepNext/>
      </w:pPr>
      <w:r>
        <w:t>Homepage sequence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083"/>
        <w:gridCol w:w="5083"/>
      </w:tblGrid>
      <w:tr>
        <w:trPr>
          <w:tblHeader w:val="true"/>
        </w:trP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ID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Reference role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H-01–03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Header / hero / icon-led indicators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H-04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Six benefit cards with upper media zone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CR-07A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Route + passport editorial break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H-05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8-step connected journey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H-06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Services hub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H-07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Three packages + configurator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H-08–09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Doctors/clinics and document evidence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CR-07B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Family + coast editorial break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H-10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5★ testimonials carousel + family story bridge</w:t>
            </w:r>
          </w:p>
        </w:tc>
      </w:tr>
      <w:tr>
        <w:tc>
          <w:tcPr>
            <w:tcW w:type="dxa" w:w="165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H-11–13</w:t>
            </w:r>
          </w:p>
        </w:tc>
        <w:tc>
          <w:tcPr>
            <w:tcW w:type="dxa" w:w="81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Blog/guides, FAQ/final CTA and footer</w:t>
            </w:r>
          </w:p>
        </w:tc>
      </w:tr>
    </w:tbl>
    <w:p>
      <w:pPr>
        <w:pStyle w:val="Heading2"/>
        <w:keepNext/>
      </w:pPr>
      <w:r>
        <w:t>Visual language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Token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HEX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Controlled use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Primary Navy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#013277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Structure, headings, major CTA.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Primary Teal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#179AA1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Routes, states and supporting UI.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Warm Cream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#FFF7F3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Family and emotional sections.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CTA Coral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#F67765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Limited emotional CTA / current-state highlight.</w:t>
            </w:r>
          </w:p>
        </w:tc>
      </w:tr>
      <w:tr>
        <w:tc>
          <w:tcPr>
            <w:tcW w:type="dxa" w:w="223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Rating Gold</w:t>
            </w:r>
          </w:p>
        </w:tc>
        <w:tc>
          <w:tcPr>
            <w:tcW w:type="dxa" w:w="1512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#EEAA36</w:t>
            </w:r>
          </w:p>
        </w:tc>
        <w:tc>
          <w:tcPr>
            <w:tcW w:type="dxa" w:w="6048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Stars and local ratings only.</w:t>
            </w:r>
          </w:p>
        </w:tc>
      </w:tr>
    </w:tbl>
    <w:p>
      <w:pPr>
        <w:pStyle w:val="Heading2"/>
        <w:keepNext/>
      </w:pPr>
      <w:r>
        <w:t>Interaction contract</w:t>
      </w:r>
    </w:p>
    <w:p>
      <w:pPr>
        <w:pStyle w:val="ListBullet"/>
        <w:spacing w:after="60"/>
      </w:pPr>
      <w:r>
        <w:t>dropdown navigation: pointer, focus and touch states;</w:t>
      </w:r>
    </w:p>
    <w:p>
      <w:pPr>
        <w:pStyle w:val="ListBullet"/>
        <w:spacing w:after="60"/>
      </w:pPr>
      <w:r>
        <w:t>custom form selects and attached language menu;</w:t>
      </w:r>
    </w:p>
    <w:p>
      <w:pPr>
        <w:pStyle w:val="ListBullet"/>
        <w:spacing w:after="60"/>
      </w:pPr>
      <w:r>
        <w:t>Swiper testimonials with visible controls and no autoplay dependency;</w:t>
      </w:r>
    </w:p>
    <w:p>
      <w:pPr>
        <w:pStyle w:val="ListBullet"/>
        <w:spacing w:after="60"/>
      </w:pPr>
      <w:r>
        <w:t>package configurator with native controls, provisional result and clipboard;</w:t>
      </w:r>
    </w:p>
    <w:p>
      <w:pPr>
        <w:pStyle w:val="ListBullet"/>
        <w:spacing w:after="60"/>
      </w:pPr>
      <w:r>
        <w:t>form states, modal, FAQ, Fancybox and Review copy/export;</w:t>
      </w:r>
    </w:p>
    <w:p>
      <w:pPr>
        <w:pStyle w:val="ListBullet"/>
        <w:spacing w:after="60"/>
      </w:pPr>
      <w:r>
        <w:t>native IntersectionObserver reveal runtime and prefers-reduced-motion.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REQUIREMENT MAPPING</w:t>
      </w:r>
    </w:p>
    <w:p>
      <w:pPr>
        <w:pStyle w:val="Heading1"/>
        <w:keepNext/>
      </w:pPr>
      <w:r>
        <w:t>6. Traceability and acceptance</w:t>
      </w:r>
    </w:p>
    <w:p>
      <w:pPr>
        <w:pStyle w:val="Heading2"/>
        <w:keepNext/>
      </w:pPr>
      <w:r>
        <w:t>Customer traceability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ID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Prototype evidence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QA evidence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CR-01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.site-stat__icon; H-03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5 / 5 icons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CR-02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.site-benefit-card__media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6 / 6 media zones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CR-03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.site-journey; connectors; states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8 steps; 7 connectors; mobile flow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CR-04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[data-swiper="testimonials"]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4 slides; 5 stars each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CR-05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H-07; #package-builder-modal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3 levels; update; clipboard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CR-06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token-role CSS / section rhythm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visual review passed</w:t>
            </w:r>
          </w:p>
        </w:tc>
      </w:tr>
      <w:tr>
        <w:tc>
          <w:tcPr>
            <w:tcW w:type="dxa" w:w="1152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CR-07</w:t>
            </w:r>
          </w:p>
        </w:tc>
        <w:tc>
          <w:tcPr>
            <w:tcW w:type="dxa" w:w="4536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two customer-pass editorial SVGs</w:t>
            </w:r>
          </w:p>
        </w:tc>
        <w:tc>
          <w:tcPr>
            <w:tcW w:type="dxa" w:w="410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2 art breaks; evidence policy passed</w:t>
            </w:r>
          </w:p>
        </w:tc>
      </w:tr>
    </w:tbl>
    <w:p>
      <w:pPr>
        <w:pStyle w:val="Heading2"/>
        <w:keepNext/>
      </w:pPr>
      <w:r>
        <w:t>PTZ acceptance disposition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3389"/>
        <w:gridCol w:w="3389"/>
        <w:gridCol w:w="3389"/>
      </w:tblGrid>
      <w:tr>
        <w:trPr>
          <w:tblHeader w:val="true"/>
        </w:trP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ID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Disposition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013277"/>
          </w:tcPr>
          <w:p>
            <w:pPr>
              <w:jc w:val="center"/>
            </w:pPr>
            <w:r>
              <w:rPr>
                <w:b/>
                <w:color w:val="FFFFFF"/>
                <w:sz w:val="18"/>
              </w:rPr>
              <w:t>Evidence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PT-AC-01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Hero and next action visible in first route.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PT-AC-02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Offer → trust → process → services/packages → evidence → contact.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PT-AC-03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18 pages, P-01…09 and H-01…13.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PT-AC-04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Critical CTA, modal and configurator paths.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PT-AC-05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Responsive 90/90; X overflow 0.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PT-AC-06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Interaction/component 23/23.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PT-AC-07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Approved token/type roles; Lora absent.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PT-AC-08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Demo/fixture/verified labels; placeholder register.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PT-AC-09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CR and Review IDs, traceability and expected results.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PT-AC-10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Exact version/build and baseline record.</w:t>
            </w:r>
          </w:p>
        </w:tc>
      </w:tr>
      <w:tr>
        <w:tc>
          <w:tcPr>
            <w:tcW w:type="dxa" w:w="1224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PT-AC-11</w:t>
            </w:r>
          </w:p>
        </w:tc>
        <w:tc>
          <w:tcPr>
            <w:tcW w:type="dxa" w:w="1440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Pass</w:t>
            </w:r>
          </w:p>
        </w:tc>
        <w:tc>
          <w:tcPr>
            <w:tcW w:type="dxa" w:w="7128"/>
            <w:vAlign w:val="center"/>
            <w:tcMar>
              <w:top w:w="80" w:type="dxa"/>
              <w:start w:w="125" w:type="dxa"/>
              <w:bottom w:w="80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7"/>
              </w:rPr>
              <w:t>alpha.5 unchanged; alpha.6 released as CR version.</w:t>
            </w:r>
          </w:p>
        </w:tc>
      </w:tr>
    </w:tbl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VERIFICATION</w:t>
      </w:r>
    </w:p>
    <w:p>
      <w:pPr>
        <w:pStyle w:val="Heading1"/>
        <w:keepNext/>
      </w:pPr>
      <w:r>
        <w:t>7. QA report and release decision</w:t>
      </w:r>
    </w:p>
    <w:p>
      <w:pPr>
        <w:pStyle w:val="Heading2"/>
        <w:keepNext/>
      </w:pPr>
      <w:r>
        <w:t>Results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168B63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2F8FC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Overall preliminary package QA: PASSED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Static validation passed; responsive matrix 90/90; interaction/component checks 23/23; CR-CUST-001 completion 7/7; visual reference review passed.</w:t>
            </w:r>
          </w:p>
        </w:tc>
      </w:tr>
    </w:tbl>
    <w:p>
      <w:pPr>
        <w:spacing w:after="0"/>
      </w:pPr>
    </w:p>
    <w:p>
      <w:pPr>
        <w:pStyle w:val="Heading2"/>
        <w:keepNext/>
      </w:pPr>
      <w:r>
        <w:t>Responsive matrix</w:t>
      </w:r>
    </w:p>
    <w:p>
      <w:pPr>
        <w:pStyle w:val="BodyText"/>
      </w:pPr>
      <w:r>
        <w:t>All 18 HTML pages were tested in Chromium at 360, 768, 1024, 1440 and 1920 CSS px with page JavaScript disabled for the layout pass. No user-scrollable horizontal overflow or missing H1 was detected.</w:t>
      </w:r>
    </w:p>
    <w:p>
      <w:pPr>
        <w:pStyle w:val="Heading2"/>
        <w:keepNext/>
      </w:pPr>
      <w:r>
        <w:t>Interaction matrix</w:t>
      </w:r>
    </w:p>
    <w:p>
      <w:pPr>
        <w:pStyle w:val="BodyText"/>
      </w:pPr>
      <w:r>
        <w:t>The targeted browser pass verified the seven customer outcomes, the package-builder modal/recalculation/clipboard, article geometry, blog stress cases, custom controls, stable navigation, Review clipboard, mobile flow, scrollbar and custom lists.</w:t>
      </w:r>
    </w:p>
    <w:p>
      <w:pPr>
        <w:pStyle w:val="Heading2"/>
        <w:keepNext/>
      </w:pPr>
      <w:r>
        <w:t>Release decision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F67765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FF7F3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Operational status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v0.5.0-alpha.6 is suitable as the full preliminary Phase 1 reference for the recorded customer corrections. It is not a production acceptance or Joomla delivery.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IMMUTABLE RELEASE RECORD</w:t>
      </w:r>
    </w:p>
    <w:p>
      <w:pPr>
        <w:pStyle w:val="Heading1"/>
        <w:keepNext/>
      </w:pPr>
      <w:r>
        <w:t>8. Baseline record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5083"/>
        <w:gridCol w:w="5083"/>
      </w:tblGrid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Baseline ID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BIB-BL-P1-0.5.0-alpha.6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Artifact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Baby_in_Brazil_Phase_1_Preliminary_Prototype_v0.5.0-alpha.6.zip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Build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BIB-P1-20260806-0150-Z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Supersedes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BIB-BL-P1-0.5.0-alpha.5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Included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P-01…09; H-01…13; CR-CUST-001; alpha.1…5 corrections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Excluded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Joomla/PHP; real submissions; final prices; reviewed medical/legal content; final media rights</w:t>
            </w:r>
          </w:p>
        </w:tc>
      </w:tr>
      <w:tr>
        <w:tc>
          <w:tcPr>
            <w:tcW w:type="dxa" w:w="237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Integrity</w:t>
            </w:r>
          </w:p>
        </w:tc>
        <w:tc>
          <w:tcPr>
            <w:tcW w:type="dxa" w:w="7416"/>
            <w:vAlign w:val="center"/>
            <w:tcMar>
              <w:top w:w="105" w:type="dxa"/>
              <w:start w:w="125" w:type="dxa"/>
              <w:bottom w:w="105" w:type="dxa"/>
              <w:end w:w="125" w:type="dxa"/>
            </w:tcMar>
            <w:tcBorders>
              <w:top w:val="single" w:sz="5" w:color="C7D8E5"/>
              <w:left w:val="single" w:sz="5" w:color="C7D8E5"/>
              <w:bottom w:val="single" w:sz="5" w:color="C7D8E5"/>
              <w:right w:val="single" w:sz="5" w:color="C7D8E5"/>
            </w:tcBorders>
            <w:shd w:fill="F2F8FC"/>
          </w:tcPr>
          <w:p>
            <w:pPr>
              <w:spacing w:after="0" w:line="259" w:lineRule="auto"/>
            </w:pPr>
            <w:r>
              <w:rPr>
                <w:color w:val="263746"/>
                <w:sz w:val="18"/>
              </w:rPr>
              <w:t>SHA-256 package and internal manifest generated after final QA</w:t>
            </w:r>
          </w:p>
        </w:tc>
      </w:tr>
    </w:tbl>
    <w:p>
      <w:pPr>
        <w:pStyle w:val="Heading2"/>
        <w:keepNext/>
      </w:pPr>
      <w:r>
        <w:t>Immutability rule</w:t>
      </w:r>
    </w:p>
    <w:p>
      <w:pPr>
        <w:pStyle w:val="BodyText"/>
      </w:pPr>
      <w:r>
        <w:t>После финальной упаковки байты под версией v0.5.0-alpha.6 не заменяются. Любое последующее изменение получает новую версию и, если меняет baseline/scope/concept, отдельный Change Request.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CONTEXT ONLY</w:t>
      </w:r>
    </w:p>
    <w:p>
      <w:pPr>
        <w:pStyle w:val="Heading1"/>
        <w:keepNext/>
      </w:pPr>
      <w:r>
        <w:t>Appendix A. Customer evidence</w:t>
      </w:r>
    </w:p>
    <w:p>
      <w:pPr>
        <w:pStyle w:val="BodyText"/>
      </w:pPr>
      <w:r>
        <w:t>Ниже показаны выборочные customer screenshots, сохранённые как evidence. Они не являются pixel-contract, лицензированными production media или самостоятельным источником реализации.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074920" cy="2236137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R-CUST-02-card-media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223613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A1 — request for image/media area in upper card section.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074920" cy="1213223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R-CUST-03-journey-arrows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121322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A2 — request for more explicit journey transitions and arrows.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074920" cy="1954637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R-CUST-05-packages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74920" cy="195463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A3 — package levels, all-packages action and custom assembly context.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ALPHA.6 REFERENCE</w:t>
      </w:r>
    </w:p>
    <w:p>
      <w:pPr>
        <w:pStyle w:val="Heading1"/>
        <w:keepNext/>
      </w:pPr>
      <w:r>
        <w:t>Appendix B. Implementation evidence</w:t>
      </w:r>
    </w:p>
    <w:p>
      <w:pPr>
        <w:pStyle w:val="BodyText"/>
      </w:pPr>
      <w:r>
        <w:t>Representative implementation renders below are evidence of the exact alpha.6 build. Full-page desktop and mobile reference images are included separately in the artifact package.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6080760" cy="342042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ustomer-pass-benefits-alpha6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342042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B1 — icon-led indicators and benefit cards with upper media zones.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6080760" cy="342042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journey-alpha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342042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B2 — eight-step journey with directional connectors and state treatment.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6080760" cy="342042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estimonials-alpha6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342042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B3 — independent 5-star testimonials carousel.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6080760" cy="380047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ckage-builder-alpha6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38004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Caption"/>
        <w:jc w:val="center"/>
      </w:pPr>
      <w:r>
        <w:t>Figure B4 — working provisional package-route configurator.</w:t>
      </w:r>
    </w:p>
    <w:p>
      <w:r>
        <w:br w:type="page"/>
      </w:r>
    </w:p>
    <w:p>
      <w:pPr>
        <w:keepNext/>
        <w:spacing w:before="80" w:after="80"/>
      </w:pPr>
      <w:r>
        <w:rPr>
          <w:rFonts w:ascii="Liberation Sans" w:hAnsi="Liberation Sans"/>
          <w:b/>
          <w:color w:val="179AA1"/>
          <w:sz w:val="16"/>
        </w:rPr>
        <w:t>RELEASE NOTE</w:t>
      </w:r>
    </w:p>
    <w:p>
      <w:pPr>
        <w:pStyle w:val="Heading1"/>
        <w:keepNext/>
      </w:pPr>
      <w:r>
        <w:t>Full preliminary reference completed</w:t>
      </w:r>
    </w:p>
    <w:p>
      <w:pPr>
        <w:pStyle w:val="BodyText"/>
      </w:pPr>
      <w:r>
        <w:t>CR-CUST-001 is recorded, implemented and verified for v0.5.0-alpha.6 / BIB-P1-20260806-0150-Z. The package contains source records, machine-readable QA, implementation screenshots, full-page references and integrity manifests.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44"/>
        <w:gridCol w:w="9720"/>
      </w:tblGrid>
      <w:tr>
        <w:tc>
          <w:tcPr>
            <w:tcW w:type="dxa" w:w="5083"/>
            <w:shd w:fill="179AA1"/>
            <w:tcMar>
              <w:top w:w="0" w:type="dxa"/>
              <w:start w:w="0" w:type="dxa"/>
              <w:bottom w:w="0" w:type="dxa"/>
              <w:end w:w="0" w:type="dxa"/>
            </w:tcMar>
            <w:tcBorders>
              <w:top w:val="nil"/>
              <w:left w:val="nil"/>
              <w:bottom w:val="nil"/>
              <w:right w:val="nil"/>
            </w:tcBorders>
          </w:tcPr>
          <w:p/>
        </w:tc>
        <w:tc>
          <w:tcPr>
            <w:tcW w:type="dxa" w:w="5083"/>
            <w:shd w:fill="F2F8FC"/>
            <w:tcMar>
              <w:top w:w="150" w:type="dxa"/>
              <w:start w:w="180" w:type="dxa"/>
              <w:bottom w:w="150" w:type="dxa"/>
              <w:end w:w="180" w:type="dxa"/>
            </w:tcMar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80"/>
            </w:pPr>
            <w:r>
              <w:rPr>
                <w:b/>
                <w:color w:val="013277"/>
                <w:sz w:val="21"/>
              </w:rPr>
              <w:t>Next gate</w:t>
            </w:r>
          </w:p>
          <w:p>
            <w:pPr>
              <w:spacing w:after="0" w:line="283" w:lineRule="auto"/>
            </w:pPr>
            <w:r>
              <w:rPr>
                <w:color w:val="263746"/>
                <w:sz w:val="19"/>
              </w:rPr>
              <w:t>Use this baseline for customer review of the preliminary reference. Production content, verified media, final prices, medical/legal review and Joomla integration remain separate gates.</w:t>
            </w:r>
          </w:p>
        </w:tc>
      </w:tr>
    </w:tbl>
    <w:p>
      <w:pPr>
        <w:spacing w:after="0"/>
      </w:pPr>
    </w:p>
    <w:sectPr w:rsidR="00FC693F" w:rsidRPr="0006063C" w:rsidSect="00034616">
      <w:headerReference w:type="default" r:id="rId9"/>
      <w:footerReference w:type="default" r:id="rId10"/>
      <w:pgSz w:w="12240" w:h="15840"/>
      <w:pgMar w:top="893" w:right="1037" w:bottom="893" w:left="1037" w:header="360" w:footer="36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left"/>
    </w:pPr>
    <w:r>
      <w:rPr>
        <w:color w:val="607487"/>
        <w:sz w:val="15"/>
      </w:rPr>
      <w:t>BIB-P1-0001  •  BIB-P1-20260806-0150-Z  •  Internal / Preliminary</w:t>
    </w:r>
  </w:p>
  <w:p>
    <w:pPr>
      <w:jc w:val="right"/>
    </w:pPr>
    <w:r>
      <w:rPr>
        <w:color w:val="607487"/>
        <w:sz w:val="16"/>
      </w:rPr>
      <w:t xml:space="preserve">Стр. </w:t>
      <w:fldChar w:fldCharType="begin"/>
      <w:instrText xml:space="preserve"> PAGE </w:instrText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  <w:tbl>
    <w:tblPr>
      <w:tblW w:type="auto" w:w="0"/>
      <w:tblLayout w:type="fixed"/>
      <w:tblLook w:firstColumn="1" w:firstRow="1" w:lastColumn="0" w:lastRow="0" w:noHBand="0" w:noVBand="1" w:val="04A0"/>
    </w:tblPr>
    <w:tblGrid>
      <w:gridCol w:w="6912"/>
      <w:gridCol w:w="3240"/>
    </w:tblGrid>
    <w:tr>
      <w:tc>
        <w:tcPr>
          <w:tcW w:type="dxa" w:w="5076"/>
          <w:tcMar>
            <w:top w:w="0" w:type="dxa"/>
            <w:start w:w="0" w:type="dxa"/>
            <w:bottom w:w="25" w:type="dxa"/>
            <w:end w:w="0" w:type="dxa"/>
          </w:tcMar>
          <w:tcBorders>
            <w:bottom w:val="single" w:sz="8" w:color="179AA1"/>
          </w:tcBorders>
        </w:tcPr>
        <w:p>
          <w:pPr>
            <w:jc w:val="left"/>
          </w:pPr>
          <w:r>
            <w:rPr>
              <w:rFonts w:ascii="Liberation Sans" w:hAnsi="Liberation Sans"/>
              <w:b/>
              <w:color w:val="607487"/>
              <w:sz w:val="15"/>
            </w:rPr>
            <w:t>BABY IN BRAZIL  •  CHANGE CONTROL</w:t>
          </w:r>
        </w:p>
      </w:tc>
      <w:tc>
        <w:tcPr>
          <w:tcW w:type="dxa" w:w="5076"/>
          <w:tcMar>
            <w:top w:w="0" w:type="dxa"/>
            <w:start w:w="0" w:type="dxa"/>
            <w:bottom w:w="25" w:type="dxa"/>
            <w:end w:w="0" w:type="dxa"/>
          </w:tcMar>
          <w:tcBorders>
            <w:bottom w:val="single" w:sz="8" w:color="179AA1"/>
          </w:tcBorders>
        </w:tcPr>
        <w:p>
          <w:pPr>
            <w:jc w:val="right"/>
          </w:pPr>
          <w:r>
            <w:rPr>
              <w:rFonts w:ascii="Liberation Sans" w:hAnsi="Liberation Sans"/>
              <w:b/>
              <w:color w:val="607487"/>
              <w:sz w:val="15"/>
            </w:rPr>
            <w:t>CR-CUST-001  •  v1.0.0</w:t>
          </w:r>
        </w:p>
      </w:tc>
    </w:tr>
  </w:tbl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278" w:lineRule="auto"/>
    </w:pPr>
    <w:rPr>
      <w:rFonts w:ascii="Liberation Sans" w:hAnsi="Liberation Sans"/>
      <w:color w:val="263746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40"/>
      <w:outlineLvl w:val="0"/>
    </w:pPr>
    <w:rPr>
      <w:rFonts w:asciiTheme="majorHAnsi" w:eastAsiaTheme="majorEastAsia" w:hAnsiTheme="majorHAnsi" w:cstheme="majorBidi" w:ascii="Liberation Sans" w:hAnsi="Liberation Sans"/>
      <w:b/>
      <w:bCs/>
      <w:color w:val="013277"/>
      <w:sz w:val="4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180" w:after="100"/>
      <w:outlineLvl w:val="1"/>
    </w:pPr>
    <w:rPr>
      <w:rFonts w:asciiTheme="majorHAnsi" w:eastAsiaTheme="majorEastAsia" w:hAnsiTheme="majorHAnsi" w:cstheme="majorBidi" w:ascii="Liberation Sans" w:hAnsi="Liberation Sans"/>
      <w:b/>
      <w:bCs/>
      <w:color w:val="013277"/>
      <w:sz w:val="3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180" w:after="100"/>
      <w:outlineLvl w:val="2"/>
    </w:pPr>
    <w:rPr>
      <w:rFonts w:asciiTheme="majorHAnsi" w:eastAsiaTheme="majorEastAsia" w:hAnsiTheme="majorHAnsi" w:cstheme="majorBidi" w:ascii="Liberation Sans" w:hAnsi="Liberation Sans"/>
      <w:b/>
      <w:bCs/>
      <w:color w:val="013277"/>
      <w:sz w:val="23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Liberation Sans" w:hAnsi="Liberation Sans"/>
      <w:b/>
      <w:color w:val="013277"/>
      <w:spacing w:val="5"/>
      <w:kern w:val="28"/>
      <w:sz w:val="60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 w:ascii="Liberation Sans" w:hAnsi="Liberation Sans"/>
      <w:i/>
      <w:iCs/>
      <w:color w:val="607487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40" w:line="288" w:lineRule="auto"/>
    </w:pPr>
    <w:rPr>
      <w:rFonts w:ascii="Liberation Sans" w:hAnsi="Liberation Sans"/>
      <w:color w:val="263746"/>
      <w:sz w:val="21"/>
    </w:r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Liberation Sans" w:hAnsi="Liberation Sans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Liberation Sans" w:hAnsi="Liberation Sans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rFonts w:ascii="Liberation Sans" w:hAnsi="Liberation Sans"/>
      <w:b/>
      <w:bCs/>
      <w:i/>
      <w:color w:val="607487"/>
      <w:sz w:val="16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jpg"/><Relationship Id="rId13" Type="http://schemas.openxmlformats.org/officeDocument/2006/relationships/image" Target="media/image3.jpg"/><Relationship Id="rId14" Type="http://schemas.openxmlformats.org/officeDocument/2006/relationships/image" Target="media/image4.jp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Baby in Brazil CR-CUST-001 Change Control Pack</dc:title>
  <dc:subject>Phase 1 preliminary prototype customer review change request</dc:subject>
  <dc:creator>Baby in Brazil project / technical channel</dc:creator>
  <cp:keywords>Baby in Brazil, CR-CUST-001, Phase 1, prototype, change request, baseline, QA</cp:keywords>
  <dc:description>Operational decision package for v0.5.0-alpha.6.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